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53BAA" w:rsidP="008B5B93" w:rsidRDefault="008B5B93" w14:paraId="5F37C6AE" w14:textId="257A7982">
      <w:pPr>
        <w:jc w:val="center"/>
      </w:pPr>
      <w:r w:rsidRPr="00EA151E">
        <w:rPr>
          <w:rFonts w:cstheme="minorHAnsi"/>
          <w:noProof/>
          <w:sz w:val="20"/>
          <w:szCs w:val="20"/>
          <w:shd w:val="clear" w:color="auto" w:fill="FFFFFF"/>
        </w:rPr>
        <w:drawing>
          <wp:inline distT="0" distB="0" distL="0" distR="0" wp14:anchorId="66943A7A" wp14:editId="6762E583">
            <wp:extent cx="715992" cy="1043649"/>
            <wp:effectExtent l="0" t="0" r="8255" b="4445"/>
            <wp:docPr id="930726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7267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959" cy="10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5B93">
        <w:drawing>
          <wp:inline distT="0" distB="0" distL="0" distR="0" wp14:anchorId="39CEDECA" wp14:editId="14FF4990">
            <wp:extent cx="4512945" cy="1971628"/>
            <wp:effectExtent l="0" t="0" r="1905" b="0"/>
            <wp:docPr id="2092344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34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2952" cy="198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87A7F" w:rsidR="00E87A7F" w:rsidP="00E87A7F" w:rsidRDefault="00E87A7F" w14:paraId="731C286E" w14:textId="77777777"/>
    <w:p w:rsidRPr="00696109" w:rsidR="00E87A7F" w:rsidP="00696109" w:rsidRDefault="00E87A7F" w14:paraId="542E5B1C" w14:textId="77777777">
      <w:pPr>
        <w:rPr>
          <w:rFonts w:ascii="Calibri" w:hAnsi="Calibri" w:cs="Calibri"/>
          <w:sz w:val="20"/>
          <w:szCs w:val="20"/>
        </w:rPr>
      </w:pPr>
    </w:p>
    <w:p w:rsidRPr="00696109" w:rsidR="00E87A7F" w:rsidP="00696109" w:rsidRDefault="00E87A7F" w14:paraId="4900E2AC" w14:textId="777B06DC">
      <w:pPr>
        <w:pStyle w:val="Heading1"/>
        <w:spacing w:line="300" w:lineRule="atLeast"/>
        <w:jc w:val="center"/>
        <w:rPr>
          <w:rFonts w:ascii="Calibri" w:hAnsi="Calibri" w:eastAsia="Times New Roman" w:cs="Calibri"/>
          <w:b/>
          <w:bCs/>
          <w:color w:val="auto"/>
          <w:kern w:val="36"/>
          <w:sz w:val="28"/>
          <w:szCs w:val="28"/>
          <w:u w:val="single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b/>
          <w:bCs/>
          <w:color w:val="auto"/>
          <w:kern w:val="36"/>
          <w:sz w:val="28"/>
          <w:szCs w:val="28"/>
          <w:u w:val="single"/>
          <w:lang w:eastAsia="en-GB"/>
          <w14:ligatures w14:val="none"/>
        </w:rPr>
        <w:t>Spelling Policy</w:t>
      </w:r>
    </w:p>
    <w:p w:rsidRPr="00696109" w:rsidR="00E87A7F" w:rsidP="00696109" w:rsidRDefault="00E87A7F" w14:paraId="41AADEF9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At St John’s Green Primary School, we believe that the ability to spell accurately is a key component of effective writing. Through our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Road to Writing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approach, we aim to ensure that pupils develop both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automaticity in spelling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and a secure understanding of spelling patterns, enabling them to write fluently and with confidence.</w:t>
      </w:r>
    </w:p>
    <w:p w:rsidRPr="00696109" w:rsidR="00E87A7F" w:rsidP="00696109" w:rsidRDefault="00E87A7F" w14:paraId="5338DEFB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Our spelling curriculum is informed by the principles of the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Education Endowment Foundation (EEF)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, particularly:</w:t>
      </w:r>
    </w:p>
    <w:p w:rsidRPr="00696109" w:rsidR="00E87A7F" w:rsidP="00696109" w:rsidRDefault="00E87A7F" w14:paraId="47CF2BEF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The importance of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explicit instruction</w:t>
      </w:r>
    </w:p>
    <w:p w:rsidRPr="00696109" w:rsidR="00E87A7F" w:rsidP="00696109" w:rsidRDefault="00E87A7F" w14:paraId="71D5471D" w14:textId="3011AFA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Regular opportunities for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practice and retrieval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</w:t>
      </w:r>
      <w:hyperlink w:history="1" r:id="rId9">
        <w:r>
          <w:rPr>
            <w:rStyle w:val="Hyperlink"/>
          </w:rPr>
          <w:t>https://stjohnsgreen.sharepoint.com/sites/Planning/_layouts/15/Doc.aspx?sourcedoc={493E79A7-0D4A-4E09-A78A-0691AE548306}&amp;file=INSET 2025 %281%29 %281%29 %281%29.pptx&amp;action=edit&amp;mobileredirect=true&amp;DefaultItemOpen=1</w:t>
        </w:r>
      </w:hyperlink>
      <w:r w:rsidRPr="00696109" w:rsid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</w:t>
      </w:r>
    </w:p>
    <w:p w:rsidRPr="00696109" w:rsidR="00E87A7F" w:rsidP="00696109" w:rsidRDefault="00E87A7F" w14:paraId="1E1614D4" w14:textId="318C7D0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The use of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feedback to strengthen learning and memory</w:t>
      </w:r>
    </w:p>
    <w:p w:rsidRPr="00696109" w:rsidR="00E87A7F" w:rsidP="00696109" w:rsidRDefault="00E87A7F" w14:paraId="5029D511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Spelling is taught systematically through the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Twinkl Spelling Scheme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, which provides clear progression, consistency and coverage aligned to the National Curriculum.</w:t>
      </w:r>
    </w:p>
    <w:p w:rsidRPr="00696109" w:rsidR="00E87A7F" w:rsidP="00696109" w:rsidRDefault="00E87A7F" w14:paraId="7FE11CA4" w14:textId="504D8DA0">
      <w:pPr>
        <w:spacing w:after="0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Structure and Approach</w:t>
      </w:r>
    </w:p>
    <w:p w:rsidRPr="00696109" w:rsidR="00E87A7F" w:rsidP="00696109" w:rsidRDefault="00E87A7F" w14:paraId="7A14B48A" w14:textId="71826B6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Spelling is taught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discretely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using the Twinkl Spelling scheme from Year 2</w:t>
      </w:r>
      <w:r w:rsid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</w:t>
      </w:r>
      <w:proofErr w:type="gramStart"/>
      <w:r w:rsid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( Twinkl</w:t>
      </w:r>
      <w:proofErr w:type="gramEnd"/>
      <w:r w:rsid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Phonics is </w:t>
      </w:r>
      <w:proofErr w:type="gramStart"/>
      <w:r w:rsid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used  before</w:t>
      </w:r>
      <w:proofErr w:type="gramEnd"/>
      <w:r w:rsid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Year 2)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onwards.</w:t>
      </w:r>
    </w:p>
    <w:p w:rsidRPr="00696109" w:rsidR="00E87A7F" w:rsidP="00696109" w:rsidRDefault="00E87A7F" w14:paraId="075F00CE" w14:textId="7777777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In EYFS and Year 1, spelling develops through:</w:t>
      </w:r>
    </w:p>
    <w:p w:rsidRPr="00696109" w:rsidR="00E87A7F" w:rsidP="00DA5CBE" w:rsidRDefault="00E87A7F" w14:paraId="62AE9D40" w14:textId="77777777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Systematic phonics teaching</w:t>
      </w:r>
    </w:p>
    <w:p w:rsidRPr="00696109" w:rsidR="00E87A7F" w:rsidP="00DA5CBE" w:rsidRDefault="00E87A7F" w14:paraId="5FD385DA" w14:textId="77777777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Oral blending and segmenting</w:t>
      </w:r>
    </w:p>
    <w:p w:rsidRPr="00696109" w:rsidR="00E87A7F" w:rsidP="00DA5CBE" w:rsidRDefault="00E87A7F" w14:paraId="50C2E1B9" w14:textId="77777777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Early mark-making and writing</w:t>
      </w:r>
    </w:p>
    <w:p w:rsidRPr="00696109" w:rsidR="00E87A7F" w:rsidP="00696109" w:rsidRDefault="00E87A7F" w14:paraId="5F5A54C4" w14:textId="7777777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Spelling is also embedded across the curriculum through:</w:t>
      </w:r>
    </w:p>
    <w:p w:rsidRPr="00696109" w:rsidR="00E87A7F" w:rsidP="00DA5CBE" w:rsidRDefault="00E87A7F" w14:paraId="2772C5E3" w14:textId="77777777">
      <w:pPr>
        <w:numPr>
          <w:ilvl w:val="1"/>
          <w:numId w:val="15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Writing opportunities within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Road to Writing units</w:t>
      </w:r>
    </w:p>
    <w:p w:rsidRPr="00696109" w:rsidR="00E87A7F" w:rsidP="00DA5CBE" w:rsidRDefault="00E87A7F" w14:paraId="791E5168" w14:textId="77777777">
      <w:pPr>
        <w:numPr>
          <w:ilvl w:val="1"/>
          <w:numId w:val="15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Cross-curricular application</w:t>
      </w:r>
    </w:p>
    <w:p w:rsidRPr="00696109" w:rsidR="00E87A7F" w:rsidP="00DA5CBE" w:rsidRDefault="00E87A7F" w14:paraId="1B25E89D" w14:textId="77777777">
      <w:pPr>
        <w:numPr>
          <w:ilvl w:val="1"/>
          <w:numId w:val="15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Daily classroom routines</w:t>
      </w:r>
    </w:p>
    <w:p w:rsidRPr="00696109" w:rsidR="00E87A7F" w:rsidP="00696109" w:rsidRDefault="00E87A7F" w14:paraId="3C163717" w14:textId="62AA87CA">
      <w:pPr>
        <w:spacing w:after="0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Teaching Principles (EEF-informed)</w:t>
      </w:r>
    </w:p>
    <w:p w:rsidRPr="00696109" w:rsidR="00E87A7F" w:rsidP="00696109" w:rsidRDefault="00E87A7F" w14:paraId="3B4C4D0A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Spelling teaching follows key evidence-informed approaches:</w:t>
      </w:r>
    </w:p>
    <w:p w:rsidRPr="00696109" w:rsidR="00E87A7F" w:rsidP="00696109" w:rsidRDefault="00E87A7F" w14:paraId="793450BF" w14:textId="7777777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Explicit teaching of rules and patterns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br/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Children are taught spelling rules, conventions and morphological patterns clearly and directly.</w:t>
      </w:r>
    </w:p>
    <w:p w:rsidRPr="00696109" w:rsidR="00E87A7F" w:rsidP="00696109" w:rsidRDefault="00E87A7F" w14:paraId="670AA09A" w14:textId="45C32BA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Regular retrieval practice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br/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Children revisit previously taught spelling patterns regularly to support long-term retention</w:t>
      </w:r>
    </w:p>
    <w:p w:rsidRPr="00696109" w:rsidR="00E87A7F" w:rsidP="00696109" w:rsidRDefault="00E87A7F" w14:paraId="1DC01F78" w14:textId="7777777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Opportunities for overlearning and rehearsal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br/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Children practise spellings in a range of meaningful contexts.</w:t>
      </w:r>
    </w:p>
    <w:p w:rsidRPr="00696109" w:rsidR="00E87A7F" w:rsidP="00696109" w:rsidRDefault="00E87A7F" w14:paraId="6E840B2B" w14:textId="7777777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Linking spelling to phonics and morphology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br/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Teaching draws attention to:</w:t>
      </w:r>
    </w:p>
    <w:p w:rsidRPr="00696109" w:rsidR="00E87A7F" w:rsidP="00DA5CBE" w:rsidRDefault="00E87A7F" w14:paraId="5AAD62E3" w14:textId="77777777">
      <w:pPr>
        <w:numPr>
          <w:ilvl w:val="1"/>
          <w:numId w:val="1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Phonemes and graphemes</w:t>
      </w:r>
    </w:p>
    <w:p w:rsidRPr="00696109" w:rsidR="00E87A7F" w:rsidP="00DA5CBE" w:rsidRDefault="00E87A7F" w14:paraId="48B77874" w14:textId="77777777">
      <w:pPr>
        <w:numPr>
          <w:ilvl w:val="1"/>
          <w:numId w:val="1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Root words, prefixes and suffixes</w:t>
      </w:r>
    </w:p>
    <w:p w:rsidRPr="00696109" w:rsidR="00E87A7F" w:rsidP="00696109" w:rsidRDefault="00E87A7F" w14:paraId="4194D9C0" w14:textId="0221453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Moderate cognitive load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br/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Spelling expectations are matched to the stage of writing within the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Road to Writing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process</w:t>
      </w:r>
      <w:r w:rsidR="00DA5CBE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.</w:t>
      </w:r>
    </w:p>
    <w:p w:rsidRPr="00696109" w:rsidR="00E87A7F" w:rsidP="00696109" w:rsidRDefault="00E87A7F" w14:paraId="6EA22587" w14:textId="65B10BA6">
      <w:pPr>
        <w:spacing w:after="0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The Role of Twinkl Spelling Scheme</w:t>
      </w:r>
    </w:p>
    <w:p w:rsidRPr="00696109" w:rsidR="00E87A7F" w:rsidP="00696109" w:rsidRDefault="00E87A7F" w14:paraId="5D86971D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The Twinkl scheme supports consistency and progression by providing:</w:t>
      </w:r>
    </w:p>
    <w:p w:rsidRPr="00696109" w:rsidR="00E87A7F" w:rsidP="00696109" w:rsidRDefault="00E87A7F" w14:paraId="0F60231B" w14:textId="7777777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Weekly spelling units matched to National Curriculum expectations</w:t>
      </w:r>
    </w:p>
    <w:p w:rsidRPr="00696109" w:rsidR="00E87A7F" w:rsidP="00696109" w:rsidRDefault="00E87A7F" w14:paraId="762F880A" w14:textId="7777777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Structured lesson sequences (teach → practise → apply → assess)</w:t>
      </w:r>
    </w:p>
    <w:p w:rsidRPr="00696109" w:rsidR="00E87A7F" w:rsidP="00696109" w:rsidRDefault="00E87A7F" w14:paraId="1882E18B" w14:textId="7777777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Opportunities for both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explicit teaching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and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independent application</w:t>
      </w:r>
    </w:p>
    <w:p w:rsidRPr="00696109" w:rsidR="00E87A7F" w:rsidP="00696109" w:rsidRDefault="00E87A7F" w14:paraId="7013595A" w14:textId="6B6F21CD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Teachers adapt the scheme through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adaptive teaching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, ensuring all pupils access the same core learning with appropriate support or challenge</w:t>
      </w:r>
    </w:p>
    <w:p w:rsidRPr="00696109" w:rsidR="00696109" w:rsidP="00696109" w:rsidRDefault="00696109" w14:paraId="436ECEE4" w14:textId="77777777">
      <w:pPr>
        <w:spacing w:after="0" w:line="300" w:lineRule="atLeast"/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</w:pPr>
    </w:p>
    <w:p w:rsidRPr="00696109" w:rsidR="00696109" w:rsidP="00696109" w:rsidRDefault="00696109" w14:paraId="6A0ACB38" w14:textId="77777777">
      <w:pPr>
        <w:spacing w:after="0" w:line="300" w:lineRule="atLeast"/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</w:pPr>
    </w:p>
    <w:p w:rsidRPr="00696109" w:rsidR="00E87A7F" w:rsidP="00696109" w:rsidRDefault="00E87A7F" w14:paraId="0C790BCB" w14:textId="0D03E8E8">
      <w:pPr>
        <w:spacing w:after="0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Spelling within Road to Writing</w:t>
      </w:r>
    </w:p>
    <w:p w:rsidRPr="00696109" w:rsidR="00696109" w:rsidP="00696109" w:rsidRDefault="00E87A7F" w14:paraId="1569CDE0" w14:textId="5169A25A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Spelling is carefully aligned with the stages of the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Road to Writing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7234"/>
      </w:tblGrid>
      <w:tr w:rsidRPr="00696109" w:rsidR="00E87A7F" w:rsidTr="00E87A7F" w14:paraId="5A69ED50" w14:textId="77777777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Pr="00696109" w:rsidR="00E87A7F" w:rsidP="00696109" w:rsidRDefault="00E87A7F" w14:paraId="3BE1752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109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Stage of Writing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Pr="00696109" w:rsidR="00E87A7F" w:rsidP="00696109" w:rsidRDefault="00E87A7F" w14:paraId="5357627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109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Spelling Expectations</w:t>
            </w:r>
          </w:p>
        </w:tc>
      </w:tr>
      <w:tr w:rsidRPr="00696109" w:rsidR="00E87A7F" w:rsidTr="00E87A7F" w14:paraId="2A96756B" w14:textId="77777777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Pr="00696109" w:rsidR="00E87A7F" w:rsidP="00696109" w:rsidRDefault="00E87A7F" w14:paraId="2CC1EDB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109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Immersion / Build-up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Pr="00696109" w:rsidR="00E87A7F" w:rsidP="00696109" w:rsidRDefault="00E87A7F" w14:paraId="26C9E65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109"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Focus on exposure to vocabulary and spelling patterns through reading, speaking and modelling</w:t>
            </w:r>
          </w:p>
        </w:tc>
      </w:tr>
      <w:tr w:rsidRPr="00696109" w:rsidR="00E87A7F" w:rsidTr="00E87A7F" w14:paraId="3B811D93" w14:textId="77777777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Pr="00696109" w:rsidR="00E87A7F" w:rsidP="00696109" w:rsidRDefault="00E87A7F" w14:paraId="69234D3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109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Planning &amp; Drafting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Pr="00696109" w:rsidR="00E87A7F" w:rsidP="00696109" w:rsidRDefault="00E87A7F" w14:paraId="0A56B59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109"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Children apply taught spelling patterns independently; risk-taking encouraged</w:t>
            </w:r>
          </w:p>
        </w:tc>
      </w:tr>
      <w:tr w:rsidRPr="00696109" w:rsidR="00E87A7F" w:rsidTr="00E87A7F" w14:paraId="54368490" w14:textId="77777777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Pr="00696109" w:rsidR="00E87A7F" w:rsidP="00696109" w:rsidRDefault="00E87A7F" w14:paraId="6358615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109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Editing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Pr="00696109" w:rsidR="00E87A7F" w:rsidP="00696109" w:rsidRDefault="00E87A7F" w14:paraId="509A8D9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109"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Children check spellings using taught strategies (word banks, displays, dictionaries)</w:t>
            </w:r>
          </w:p>
        </w:tc>
      </w:tr>
      <w:tr w:rsidRPr="00696109" w:rsidR="00E87A7F" w:rsidTr="00E87A7F" w14:paraId="10D6BE8A" w14:textId="77777777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Pr="00696109" w:rsidR="00E87A7F" w:rsidP="00696109" w:rsidRDefault="00E87A7F" w14:paraId="4A8876A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109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Publishing (Top Copy)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Pr="00696109" w:rsidR="00E87A7F" w:rsidP="00696109" w:rsidRDefault="00E87A7F" w14:paraId="703DE06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109"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Higher expectations for accuracy, particularly for statutory spellings and previously taught patterns</w:t>
            </w:r>
          </w:p>
        </w:tc>
      </w:tr>
    </w:tbl>
    <w:p w:rsidRPr="00696109" w:rsidR="00E87A7F" w:rsidP="00696109" w:rsidRDefault="00E87A7F" w14:paraId="195875FF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This ensures spelling development does not inhibit writing fluency in early </w:t>
      </w:r>
      <w:proofErr w:type="gramStart"/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stages, but</w:t>
      </w:r>
      <w:proofErr w:type="gramEnd"/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is prioritised during editing and publishing.</w:t>
      </w:r>
    </w:p>
    <w:p w:rsidRPr="00696109" w:rsidR="00E87A7F" w:rsidP="00696109" w:rsidRDefault="00E87A7F" w14:paraId="0EEF7D5E" w14:textId="4B143496">
      <w:pPr>
        <w:spacing w:after="0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Practice and Application</w:t>
      </w:r>
    </w:p>
    <w:p w:rsidRPr="00696109" w:rsidR="00E87A7F" w:rsidP="00696109" w:rsidRDefault="00E87A7F" w14:paraId="14A948A8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Children are given regular opportunities to:</w:t>
      </w:r>
    </w:p>
    <w:p w:rsidRPr="00696109" w:rsidR="00E87A7F" w:rsidP="00696109" w:rsidRDefault="00E87A7F" w14:paraId="3D550FC7" w14:textId="7777777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Practise spelling through short, focused activities</w:t>
      </w:r>
    </w:p>
    <w:p w:rsidRPr="00696109" w:rsidR="00E87A7F" w:rsidP="00696109" w:rsidRDefault="00E87A7F" w14:paraId="034B085C" w14:textId="7777777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Apply spellings within their writing</w:t>
      </w:r>
    </w:p>
    <w:p w:rsidRPr="00696109" w:rsidR="00E87A7F" w:rsidP="00696109" w:rsidRDefault="00E87A7F" w14:paraId="708C5456" w14:textId="217097C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Use strategies such as:</w:t>
      </w:r>
    </w:p>
    <w:p w:rsidRPr="00696109" w:rsidR="00E87A7F" w:rsidP="00DA5CBE" w:rsidRDefault="00E87A7F" w14:paraId="528C59CF" w14:textId="77777777">
      <w:pPr>
        <w:numPr>
          <w:ilvl w:val="1"/>
          <w:numId w:val="17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Segmenting</w:t>
      </w:r>
    </w:p>
    <w:p w:rsidRPr="00696109" w:rsidR="00E87A7F" w:rsidP="00DA5CBE" w:rsidRDefault="00E87A7F" w14:paraId="6D5E40A0" w14:textId="77777777">
      <w:pPr>
        <w:numPr>
          <w:ilvl w:val="1"/>
          <w:numId w:val="17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Mnemonics</w:t>
      </w:r>
    </w:p>
    <w:p w:rsidRPr="00696109" w:rsidR="00E87A7F" w:rsidP="00DA5CBE" w:rsidRDefault="00E87A7F" w14:paraId="53E21F94" w14:textId="77777777">
      <w:pPr>
        <w:numPr>
          <w:ilvl w:val="1"/>
          <w:numId w:val="17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Analogy (linking to known words)</w:t>
      </w:r>
    </w:p>
    <w:p w:rsidRPr="00696109" w:rsidR="00E87A7F" w:rsidP="00696109" w:rsidRDefault="00E87A7F" w14:paraId="24E24882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Spelling lists are purposeful and linked to taught rules rather than rote memorisation.</w:t>
      </w:r>
    </w:p>
    <w:p w:rsidRPr="00696109" w:rsidR="00E87A7F" w:rsidP="00696109" w:rsidRDefault="00E87A7F" w14:paraId="7D86FAA2" w14:textId="355F961E">
      <w:pPr>
        <w:spacing w:after="0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Inclusion and Adaptive Teaching</w:t>
      </w:r>
    </w:p>
    <w:p w:rsidRPr="00696109" w:rsidR="00E87A7F" w:rsidP="00696109" w:rsidRDefault="00E87A7F" w14:paraId="3E4A02F3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All pupils are entitled to access age-related spelling expectations.</w:t>
      </w:r>
    </w:p>
    <w:p w:rsidRPr="00696109" w:rsidR="00E87A7F" w:rsidP="00696109" w:rsidRDefault="00E87A7F" w14:paraId="386005E9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Teachers support pupils through:</w:t>
      </w:r>
    </w:p>
    <w:p w:rsidRPr="00696109" w:rsidR="00E87A7F" w:rsidP="00696109" w:rsidRDefault="00E87A7F" w14:paraId="56CF891F" w14:textId="7777777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Carefully scaffolded instruction</w:t>
      </w:r>
    </w:p>
    <w:p w:rsidRPr="00696109" w:rsidR="00E87A7F" w:rsidP="00696109" w:rsidRDefault="00E87A7F" w14:paraId="72CC3D0E" w14:textId="7777777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Pre-teaching key spellings where necessary</w:t>
      </w:r>
    </w:p>
    <w:p w:rsidRPr="00696109" w:rsidR="00E87A7F" w:rsidP="00696109" w:rsidRDefault="00E87A7F" w14:paraId="204F3747" w14:textId="7777777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Additional repetition and overlearning</w:t>
      </w:r>
    </w:p>
    <w:p w:rsidRPr="00696109" w:rsidR="00E87A7F" w:rsidP="00696109" w:rsidRDefault="00E87A7F" w14:paraId="1A085591" w14:textId="7777777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Use of visual prompts and word banks</w:t>
      </w:r>
    </w:p>
    <w:p w:rsidRPr="00696109" w:rsidR="00E87A7F" w:rsidP="00696109" w:rsidRDefault="00E87A7F" w14:paraId="4CC76D0C" w14:textId="3FADB843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This reflects our whole-school commitment to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adaptive learning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, ensuring all children achieve success</w:t>
      </w:r>
    </w:p>
    <w:p w:rsidRPr="00696109" w:rsidR="00E87A7F" w:rsidP="00696109" w:rsidRDefault="00E87A7F" w14:paraId="749987DE" w14:textId="2F57358A">
      <w:pPr>
        <w:spacing w:after="0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Feedback and Assessment</w:t>
      </w:r>
    </w:p>
    <w:p w:rsidRPr="00696109" w:rsidR="00E87A7F" w:rsidP="00696109" w:rsidRDefault="00E87A7F" w14:paraId="74F44AD7" w14:textId="00FA4344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Spelling is assessed and responded to in line with </w:t>
      </w:r>
      <w:r w:rsidR="00DA5CBE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our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school’s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Feedback Policy</w:t>
      </w: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.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 xml:space="preserve"> </w:t>
      </w:r>
    </w:p>
    <w:p w:rsidRPr="00DA5CBE" w:rsidR="00E87A7F" w:rsidP="00696109" w:rsidRDefault="00E87A7F" w14:paraId="5AE807A6" w14:textId="777B931E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DA5CBE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Feedback is purposeful and manageable, supporting progress without increasing workload unnecessarily</w:t>
      </w:r>
    </w:p>
    <w:p w:rsidRPr="00DA5CBE" w:rsidR="00E87A7F" w:rsidP="00696109" w:rsidRDefault="00E87A7F" w14:paraId="127A5ABA" w14:textId="7777777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DA5CBE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Errors linked to taught spelling patterns are prioritised</w:t>
      </w:r>
    </w:p>
    <w:p w:rsidRPr="00DA5CBE" w:rsidR="00E87A7F" w:rsidP="00696109" w:rsidRDefault="00E87A7F" w14:paraId="7AF748DD" w14:textId="7777777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DA5CBE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Feedback is focused on improving future writing (feed-forward)</w:t>
      </w:r>
    </w:p>
    <w:p w:rsidR="00DA5CBE" w:rsidP="00696109" w:rsidRDefault="00DA5CBE" w14:paraId="67355403" w14:textId="77777777">
      <w:pPr>
        <w:spacing w:after="0" w:line="300" w:lineRule="atLeast"/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</w:pPr>
    </w:p>
    <w:p w:rsidR="00DA5CBE" w:rsidP="00696109" w:rsidRDefault="00DA5CBE" w14:paraId="7CAE8670" w14:textId="77777777">
      <w:pPr>
        <w:spacing w:after="0" w:line="300" w:lineRule="atLeast"/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</w:pPr>
    </w:p>
    <w:p w:rsidR="00DA5CBE" w:rsidP="00696109" w:rsidRDefault="00DA5CBE" w14:paraId="1A27093F" w14:textId="77777777">
      <w:pPr>
        <w:spacing w:after="0" w:line="300" w:lineRule="atLeast"/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</w:pPr>
    </w:p>
    <w:p w:rsidRPr="00696109" w:rsidR="00E87A7F" w:rsidP="00696109" w:rsidRDefault="00E87A7F" w14:paraId="27EEB7CC" w14:textId="4E6880EE">
      <w:pPr>
        <w:spacing w:after="0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In Practice</w:t>
      </w:r>
    </w:p>
    <w:p w:rsidRPr="00696109" w:rsidR="00E87A7F" w:rsidP="00696109" w:rsidRDefault="00E87A7F" w14:paraId="0C0DCF20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Key spelling errors may be:</w:t>
      </w:r>
    </w:p>
    <w:p w:rsidRPr="00696109" w:rsidR="00E87A7F" w:rsidP="00DA5CBE" w:rsidRDefault="00E87A7F" w14:paraId="08CFB314" w14:textId="77777777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Highlighted or underlined</w:t>
      </w:r>
    </w:p>
    <w:p w:rsidRPr="00696109" w:rsidR="00E87A7F" w:rsidP="00DA5CBE" w:rsidRDefault="00E87A7F" w14:paraId="2315BF70" w14:textId="77777777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Corrected by the child using </w:t>
      </w: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purple pen editing</w:t>
      </w:r>
    </w:p>
    <w:p w:rsidRPr="00696109" w:rsidR="00E87A7F" w:rsidP="00696109" w:rsidRDefault="00E87A7F" w14:paraId="145DF5DF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Children are expected to:</w:t>
      </w:r>
    </w:p>
    <w:p w:rsidRPr="00696109" w:rsidR="00E87A7F" w:rsidP="00DA5CBE" w:rsidRDefault="00E87A7F" w14:paraId="73AE18BE" w14:textId="2F2EDA74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Correct spellings where appropriate</w:t>
      </w:r>
      <w:r w:rsidR="00DA5CBE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– usually 3 errors to be written out/practiced below the work.</w:t>
      </w:r>
    </w:p>
    <w:p w:rsidRPr="00696109" w:rsidR="00E87A7F" w:rsidP="00DA5CBE" w:rsidRDefault="00E87A7F" w14:paraId="78F81BB8" w14:textId="77777777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Reapply learning in subsequent writing</w:t>
      </w:r>
    </w:p>
    <w:p w:rsidRPr="00696109" w:rsidR="00E87A7F" w:rsidP="00696109" w:rsidRDefault="00E87A7F" w14:paraId="614C54DB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Not all spelling mistakes are </w:t>
      </w:r>
      <w:proofErr w:type="gramStart"/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corrected—teachers</w:t>
      </w:r>
      <w:proofErr w:type="gramEnd"/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focus on:</w:t>
      </w:r>
    </w:p>
    <w:p w:rsidRPr="00696109" w:rsidR="00E87A7F" w:rsidP="00DA5CBE" w:rsidRDefault="00E87A7F" w14:paraId="48604EDE" w14:textId="77777777">
      <w:pPr>
        <w:numPr>
          <w:ilvl w:val="1"/>
          <w:numId w:val="20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Common exception words</w:t>
      </w:r>
    </w:p>
    <w:p w:rsidRPr="00696109" w:rsidR="00E87A7F" w:rsidP="00DA5CBE" w:rsidRDefault="00E87A7F" w14:paraId="31BE7769" w14:textId="77777777">
      <w:pPr>
        <w:numPr>
          <w:ilvl w:val="1"/>
          <w:numId w:val="20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Statutory spellings</w:t>
      </w:r>
    </w:p>
    <w:p w:rsidRPr="00696109" w:rsidR="00E87A7F" w:rsidP="00DA5CBE" w:rsidRDefault="00E87A7F" w14:paraId="72F7CC09" w14:textId="77777777">
      <w:pPr>
        <w:numPr>
          <w:ilvl w:val="1"/>
          <w:numId w:val="20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Recently taught patterns</w:t>
      </w:r>
    </w:p>
    <w:p w:rsidRPr="00696109" w:rsidR="00E87A7F" w:rsidP="00696109" w:rsidRDefault="00E87A7F" w14:paraId="798E61F2" w14:textId="7ADC2659">
      <w:pPr>
        <w:spacing w:after="0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Assessment</w:t>
      </w:r>
    </w:p>
    <w:p w:rsidRPr="00696109" w:rsidR="00E87A7F" w:rsidP="00696109" w:rsidRDefault="00E87A7F" w14:paraId="66508323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Spelling is assessed through:</w:t>
      </w:r>
    </w:p>
    <w:p w:rsidRPr="00696109" w:rsidR="00E87A7F" w:rsidP="00696109" w:rsidRDefault="00E87A7F" w14:paraId="39C3CA3B" w14:textId="7777777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Ongoing formative assessment within writing</w:t>
      </w:r>
    </w:p>
    <w:p w:rsidRPr="00696109" w:rsidR="00E87A7F" w:rsidP="00696109" w:rsidRDefault="00E87A7F" w14:paraId="2731FE38" w14:textId="7777777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Weekly or periodic spelling checks</w:t>
      </w:r>
    </w:p>
    <w:p w:rsidRPr="00696109" w:rsidR="00E87A7F" w:rsidP="00696109" w:rsidRDefault="00E87A7F" w14:paraId="43F27A71" w14:textId="7777777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Termly review of spelling application in independent writing</w:t>
      </w:r>
    </w:p>
    <w:p w:rsidRPr="00696109" w:rsidR="00E87A7F" w:rsidP="00696109" w:rsidRDefault="00E87A7F" w14:paraId="4850218F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Teachers use assessment to:</w:t>
      </w:r>
    </w:p>
    <w:p w:rsidRPr="00696109" w:rsidR="00E87A7F" w:rsidP="00696109" w:rsidRDefault="00E87A7F" w14:paraId="452442FD" w14:textId="7777777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Identify misconceptions</w:t>
      </w:r>
    </w:p>
    <w:p w:rsidRPr="00696109" w:rsidR="00E87A7F" w:rsidP="00696109" w:rsidRDefault="00E87A7F" w14:paraId="1B2ACE29" w14:textId="7777777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Adapt future teaching</w:t>
      </w:r>
    </w:p>
    <w:p w:rsidRPr="00696109" w:rsidR="00E87A7F" w:rsidP="00696109" w:rsidRDefault="00E87A7F" w14:paraId="5433C419" w14:textId="7777777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Inform intervention where required</w:t>
      </w:r>
    </w:p>
    <w:p w:rsidRPr="00696109" w:rsidR="00E87A7F" w:rsidP="00696109" w:rsidRDefault="00E87A7F" w14:paraId="4429B642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The impact of this approach will be seen in:</w:t>
      </w:r>
    </w:p>
    <w:p w:rsidRPr="00696109" w:rsidR="00E87A7F" w:rsidP="00696109" w:rsidRDefault="00E87A7F" w14:paraId="0F41DC6B" w14:textId="77777777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Increased accuracy in spelling across the curriculum</w:t>
      </w:r>
    </w:p>
    <w:p w:rsidRPr="00696109" w:rsidR="00E87A7F" w:rsidP="00696109" w:rsidRDefault="00E87A7F" w14:paraId="6CB1B190" w14:textId="77777777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Improved independence in editing and proofreading</w:t>
      </w:r>
    </w:p>
    <w:p w:rsidRPr="00696109" w:rsidR="00E87A7F" w:rsidP="00696109" w:rsidRDefault="00E87A7F" w14:paraId="77F5C018" w14:textId="77777777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Greater fluency in writing</w:t>
      </w:r>
    </w:p>
    <w:p w:rsidRPr="00696109" w:rsidR="00E87A7F" w:rsidP="00696109" w:rsidRDefault="00E87A7F" w14:paraId="29D75062" w14:textId="77777777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Strong retention of spelling patterns over time</w:t>
      </w:r>
    </w:p>
    <w:p w:rsidRPr="00696109" w:rsidR="00E87A7F" w:rsidP="00696109" w:rsidRDefault="00E87A7F" w14:paraId="054B5282" w14:textId="65591D88">
      <w:pPr>
        <w:spacing w:after="0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b/>
          <w:bCs/>
          <w:kern w:val="0"/>
          <w:sz w:val="20"/>
          <w:szCs w:val="20"/>
          <w:lang w:eastAsia="en-GB"/>
          <w14:ligatures w14:val="none"/>
        </w:rPr>
        <w:t>Monitoring and Review</w:t>
      </w:r>
    </w:p>
    <w:p w:rsidRPr="00696109" w:rsidR="00E87A7F" w:rsidP="00696109" w:rsidRDefault="00E87A7F" w14:paraId="35A90AFC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Spelling is monitored through:</w:t>
      </w:r>
    </w:p>
    <w:p w:rsidRPr="00696109" w:rsidR="00E87A7F" w:rsidP="00696109" w:rsidRDefault="00E87A7F" w14:paraId="31174382" w14:textId="77777777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Book looks (including Road to Writing outcomes)</w:t>
      </w:r>
    </w:p>
    <w:p w:rsidRPr="00696109" w:rsidR="00E87A7F" w:rsidP="00696109" w:rsidRDefault="00E87A7F" w14:paraId="6485A386" w14:textId="77777777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Learning walks and lesson observations</w:t>
      </w:r>
    </w:p>
    <w:p w:rsidRPr="00696109" w:rsidR="00E87A7F" w:rsidP="00696109" w:rsidRDefault="00E87A7F" w14:paraId="75DF2896" w14:textId="77777777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Pupil voice</w:t>
      </w:r>
    </w:p>
    <w:p w:rsidRPr="00696109" w:rsidR="00E87A7F" w:rsidP="00696109" w:rsidRDefault="00E87A7F" w14:paraId="0D250BB0" w14:textId="77777777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Assessment data</w:t>
      </w:r>
    </w:p>
    <w:p w:rsidRPr="00696109" w:rsidR="00E87A7F" w:rsidP="00696109" w:rsidRDefault="00E87A7F" w14:paraId="613E28E4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Subject leaders ensure alignment between:</w:t>
      </w:r>
    </w:p>
    <w:p w:rsidRPr="00696109" w:rsidR="00E87A7F" w:rsidP="00696109" w:rsidRDefault="00E87A7F" w14:paraId="28B39762" w14:textId="77777777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Twinkl scheme delivery</w:t>
      </w:r>
    </w:p>
    <w:p w:rsidRPr="00696109" w:rsidR="00E87A7F" w:rsidP="00696109" w:rsidRDefault="00E87A7F" w14:paraId="0CC35B4E" w14:textId="77777777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Feedback policy</w:t>
      </w:r>
    </w:p>
    <w:p w:rsidRPr="00696109" w:rsidR="00E87A7F" w:rsidP="00696109" w:rsidRDefault="00E87A7F" w14:paraId="3D926480" w14:textId="77777777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</w:pPr>
      <w:r w:rsidRPr="00696109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Writing outcomes</w:t>
      </w:r>
    </w:p>
    <w:p w:rsidRPr="00E87A7F" w:rsidR="00E87A7F" w:rsidP="00E87A7F" w:rsidRDefault="00E87A7F" w14:paraId="13A827E7" w14:textId="34265FF0">
      <w:pPr>
        <w:spacing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</w:p>
    <w:p w:rsidRPr="00E87A7F" w:rsidR="00E87A7F" w:rsidP="00E87A7F" w:rsidRDefault="00E87A7F" w14:paraId="301F224E" w14:textId="350F7C9F">
      <w:pPr>
        <w:tabs>
          <w:tab w:val="left" w:pos="2011"/>
        </w:tabs>
      </w:pPr>
    </w:p>
    <w:sectPr w:rsidRPr="00E87A7F" w:rsidR="00E87A7F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235fe9ee2b37489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66B1" w:rsidP="008B5B93" w:rsidRDefault="00CD66B1" w14:paraId="24CD75CC" w14:textId="77777777">
      <w:pPr>
        <w:spacing w:after="0" w:line="240" w:lineRule="auto"/>
      </w:pPr>
      <w:r>
        <w:separator/>
      </w:r>
    </w:p>
  </w:endnote>
  <w:endnote w:type="continuationSeparator" w:id="0">
    <w:p w:rsidR="00CD66B1" w:rsidP="008B5B93" w:rsidRDefault="00CD66B1" w14:paraId="4A8843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1AA991" w:rsidTr="7A1AA991" w14:paraId="62DB10B9">
      <w:trPr>
        <w:trHeight w:val="300"/>
      </w:trPr>
      <w:tc>
        <w:tcPr>
          <w:tcW w:w="3005" w:type="dxa"/>
          <w:tcMar/>
        </w:tcPr>
        <w:p w:rsidR="7A1AA991" w:rsidP="7A1AA991" w:rsidRDefault="7A1AA991" w14:paraId="2C9D6A33" w14:textId="7D6C299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A1AA991" w:rsidP="7A1AA991" w:rsidRDefault="7A1AA991" w14:paraId="185C1833" w14:textId="59A9F81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A1AA991" w:rsidP="7A1AA991" w:rsidRDefault="7A1AA991" w14:paraId="15A3042E" w14:textId="2C303E16">
          <w:pPr>
            <w:pStyle w:val="Header"/>
            <w:bidi w:val="0"/>
            <w:ind w:right="-115"/>
            <w:jc w:val="right"/>
          </w:pPr>
        </w:p>
      </w:tc>
    </w:tr>
  </w:tbl>
  <w:p w:rsidR="7A1AA991" w:rsidP="7A1AA991" w:rsidRDefault="7A1AA991" w14:paraId="5BF155FE" w14:textId="674505A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66B1" w:rsidP="008B5B93" w:rsidRDefault="00CD66B1" w14:paraId="6A26F4E3" w14:textId="77777777">
      <w:pPr>
        <w:spacing w:after="0" w:line="240" w:lineRule="auto"/>
      </w:pPr>
      <w:r>
        <w:separator/>
      </w:r>
    </w:p>
  </w:footnote>
  <w:footnote w:type="continuationSeparator" w:id="0">
    <w:p w:rsidR="00CD66B1" w:rsidP="008B5B93" w:rsidRDefault="00CD66B1" w14:paraId="179E929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B5B93" w:rsidRDefault="008B5B93" w14:paraId="5A1C7894" w14:textId="3E5CA5CE">
    <w:pPr>
      <w:pStyle w:val="Header"/>
    </w:pPr>
    <w:r w:rsidRPr="008B5B93">
      <w:drawing>
        <wp:inline distT="0" distB="0" distL="0" distR="0" wp14:anchorId="0351B345" wp14:editId="1AB986A0">
          <wp:extent cx="5731510" cy="836295"/>
          <wp:effectExtent l="0" t="0" r="2540" b="1905"/>
          <wp:docPr id="15296390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390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3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6B4"/>
    <w:multiLevelType w:val="multilevel"/>
    <w:tmpl w:val="57D4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7A5159"/>
    <w:multiLevelType w:val="multilevel"/>
    <w:tmpl w:val="2368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422A04"/>
    <w:multiLevelType w:val="multilevel"/>
    <w:tmpl w:val="5026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5FA3A2E"/>
    <w:multiLevelType w:val="multilevel"/>
    <w:tmpl w:val="8E26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74D289A"/>
    <w:multiLevelType w:val="multilevel"/>
    <w:tmpl w:val="986E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7EF50F9"/>
    <w:multiLevelType w:val="multilevel"/>
    <w:tmpl w:val="BEF4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0B771E"/>
    <w:multiLevelType w:val="multilevel"/>
    <w:tmpl w:val="0016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2C22058"/>
    <w:multiLevelType w:val="multilevel"/>
    <w:tmpl w:val="EBAC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C5F66D3"/>
    <w:multiLevelType w:val="multilevel"/>
    <w:tmpl w:val="F21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FC42F4B"/>
    <w:multiLevelType w:val="multilevel"/>
    <w:tmpl w:val="1F38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3C30997"/>
    <w:multiLevelType w:val="multilevel"/>
    <w:tmpl w:val="1834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5F81AE3"/>
    <w:multiLevelType w:val="multilevel"/>
    <w:tmpl w:val="7F18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9F775C2"/>
    <w:multiLevelType w:val="multilevel"/>
    <w:tmpl w:val="E0AA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A783FF6"/>
    <w:multiLevelType w:val="multilevel"/>
    <w:tmpl w:val="050E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CAE6B37"/>
    <w:multiLevelType w:val="multilevel"/>
    <w:tmpl w:val="767E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7051643"/>
    <w:multiLevelType w:val="multilevel"/>
    <w:tmpl w:val="894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B312CEE"/>
    <w:multiLevelType w:val="multilevel"/>
    <w:tmpl w:val="C6A2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15F23B5"/>
    <w:multiLevelType w:val="multilevel"/>
    <w:tmpl w:val="2710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2B6113B"/>
    <w:multiLevelType w:val="multilevel"/>
    <w:tmpl w:val="89D4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B327062"/>
    <w:multiLevelType w:val="multilevel"/>
    <w:tmpl w:val="3DBA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02484388">
    <w:abstractNumId w:val="9"/>
  </w:num>
  <w:num w:numId="2" w16cid:durableId="1242064466">
    <w:abstractNumId w:val="7"/>
  </w:num>
  <w:num w:numId="3" w16cid:durableId="616067763">
    <w:abstractNumId w:val="11"/>
  </w:num>
  <w:num w:numId="4" w16cid:durableId="1484815011">
    <w:abstractNumId w:val="4"/>
  </w:num>
  <w:num w:numId="5" w16cid:durableId="1759062189">
    <w:abstractNumId w:val="19"/>
  </w:num>
  <w:num w:numId="6" w16cid:durableId="1748385287">
    <w:abstractNumId w:val="12"/>
  </w:num>
  <w:num w:numId="7" w16cid:durableId="684477661">
    <w:abstractNumId w:val="16"/>
  </w:num>
  <w:num w:numId="8" w16cid:durableId="147018377">
    <w:abstractNumId w:val="18"/>
  </w:num>
  <w:num w:numId="9" w16cid:durableId="1246185989">
    <w:abstractNumId w:val="1"/>
  </w:num>
  <w:num w:numId="10" w16cid:durableId="519665980">
    <w:abstractNumId w:val="15"/>
  </w:num>
  <w:num w:numId="11" w16cid:durableId="1739091767">
    <w:abstractNumId w:val="13"/>
  </w:num>
  <w:num w:numId="12" w16cid:durableId="472868460">
    <w:abstractNumId w:val="17"/>
  </w:num>
  <w:num w:numId="13" w16cid:durableId="497691657">
    <w:abstractNumId w:val="3"/>
  </w:num>
  <w:num w:numId="14" w16cid:durableId="1115060976">
    <w:abstractNumId w:val="0"/>
  </w:num>
  <w:num w:numId="15" w16cid:durableId="190462296">
    <w:abstractNumId w:val="2"/>
  </w:num>
  <w:num w:numId="16" w16cid:durableId="2055805734">
    <w:abstractNumId w:val="14"/>
  </w:num>
  <w:num w:numId="17" w16cid:durableId="2005471425">
    <w:abstractNumId w:val="8"/>
  </w:num>
  <w:num w:numId="18" w16cid:durableId="497623465">
    <w:abstractNumId w:val="6"/>
  </w:num>
  <w:num w:numId="19" w16cid:durableId="433526076">
    <w:abstractNumId w:val="5"/>
  </w:num>
  <w:num w:numId="20" w16cid:durableId="287317160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93"/>
    <w:rsid w:val="00237D9B"/>
    <w:rsid w:val="00696109"/>
    <w:rsid w:val="008B5B93"/>
    <w:rsid w:val="0093355E"/>
    <w:rsid w:val="00A53BAA"/>
    <w:rsid w:val="00CD66B1"/>
    <w:rsid w:val="00DA5CBE"/>
    <w:rsid w:val="00E87A7F"/>
    <w:rsid w:val="7A1AA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876A8"/>
  <w15:chartTrackingRefBased/>
  <w15:docId w15:val="{410205FE-9B65-4375-98C0-5DF673B25F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B9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B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B5B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B5B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B5B9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B5B9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B5B9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B5B9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B5B9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B5B9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B5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B9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B5B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B5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B9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B5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B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B5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B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B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B5B93"/>
  </w:style>
  <w:style w:type="paragraph" w:styleId="Footer">
    <w:name w:val="footer"/>
    <w:basedOn w:val="Normal"/>
    <w:link w:val="FooterChar"/>
    <w:uiPriority w:val="99"/>
    <w:unhideWhenUsed/>
    <w:rsid w:val="008B5B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5B93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stjohnsgreen.sharepoint.com/sites/Planning/_layouts/15/Doc.aspx?sourcedoc=%7B493E79A7-0D4A-4E09-A78A-0691AE548306%7D&amp;file=INSET%202025%20%281%29%20%281%29%20%281%29.pptx&amp;action=edit&amp;mobileredirect=true&amp;DefaultItemOpen=1" TargetMode="External" Id="rId9" /><Relationship Type="http://schemas.openxmlformats.org/officeDocument/2006/relationships/customXml" Target="../customXml/item2.xml" Id="rId14" /><Relationship Type="http://schemas.openxmlformats.org/officeDocument/2006/relationships/footer" Target="footer.xml" Id="R235fe9ee2b37489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D8385FEF1974DA356EEE4F7B9EE01" ma:contentTypeVersion="12" ma:contentTypeDescription="Create a new document." ma:contentTypeScope="" ma:versionID="b19eb2339ba031497d12bb4bbcbf3cce">
  <xsd:schema xmlns:xsd="http://www.w3.org/2001/XMLSchema" xmlns:xs="http://www.w3.org/2001/XMLSchema" xmlns:p="http://schemas.microsoft.com/office/2006/metadata/properties" xmlns:ns2="c4888b8e-3a2b-4301-982f-3b4e88c4650e" xmlns:ns3="633955ad-123c-428d-8a6d-4ade574e33fc" targetNamespace="http://schemas.microsoft.com/office/2006/metadata/properties" ma:root="true" ma:fieldsID="77f1d617aeb6c04a922691c19561f895" ns2:_="" ns3:_="">
    <xsd:import namespace="c4888b8e-3a2b-4301-982f-3b4e88c4650e"/>
    <xsd:import namespace="633955ad-123c-428d-8a6d-4ade574e3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88b8e-3a2b-4301-982f-3b4e88c46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fc6c99-5d3c-4de6-bcf3-28eb966e7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955ad-123c-428d-8a6d-4ade574e33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9e66f1-dcfd-4683-a477-589d5c621e7f}" ma:internalName="TaxCatchAll" ma:showField="CatchAllData" ma:web="633955ad-123c-428d-8a6d-4ade574e3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955ad-123c-428d-8a6d-4ade574e33fc" xsi:nil="true"/>
    <lcf76f155ced4ddcb4097134ff3c332f xmlns="c4888b8e-3a2b-4301-982f-3b4e88c465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6F7559-B4DD-44BC-BCBB-55D866927DBB}"/>
</file>

<file path=customXml/itemProps2.xml><?xml version="1.0" encoding="utf-8"?>
<ds:datastoreItem xmlns:ds="http://schemas.openxmlformats.org/officeDocument/2006/customXml" ds:itemID="{BC6E2A14-2F08-4F75-BB5E-65BC421327A7}"/>
</file>

<file path=customXml/itemProps3.xml><?xml version="1.0" encoding="utf-8"?>
<ds:datastoreItem xmlns:ds="http://schemas.openxmlformats.org/officeDocument/2006/customXml" ds:itemID="{93A2279F-4907-4656-A63E-F8F64B23C9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Skinner</dc:creator>
  <cp:keywords/>
  <dc:description/>
  <cp:lastModifiedBy>Clare Skinner</cp:lastModifiedBy>
  <cp:revision>3</cp:revision>
  <dcterms:created xsi:type="dcterms:W3CDTF">2026-06-02T14:42:00Z</dcterms:created>
  <dcterms:modified xsi:type="dcterms:W3CDTF">2026-06-02T15:21:03Z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0x0101006AED8385FEF1974DA356EEE4F7B9EE01</vt:lpwstr>
  </property>
  <property fmtid="{D5CDD505-2E9C-101B-9397-08002B2CF9AE}" pid="3" name="MediaServiceImageTags">
    <vt:lpwstr/>
  </property>
</Properties>
</file>